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4D03" w14:textId="77777777" w:rsidR="00FE2B6D" w:rsidRDefault="00FE2B6D" w:rsidP="00FE2B6D">
      <w:pPr>
        <w:jc w:val="center"/>
        <w:rPr>
          <w:b/>
          <w:bCs/>
          <w:sz w:val="30"/>
          <w:szCs w:val="30"/>
        </w:rPr>
      </w:pPr>
    </w:p>
    <w:p w14:paraId="64462FD3" w14:textId="77777777" w:rsidR="00FE2B6D" w:rsidRDefault="00FE2B6D" w:rsidP="00FE2B6D">
      <w:pPr>
        <w:jc w:val="center"/>
        <w:rPr>
          <w:b/>
          <w:bCs/>
          <w:color w:val="0070C0"/>
          <w:sz w:val="32"/>
          <w:szCs w:val="32"/>
        </w:rPr>
      </w:pPr>
      <w:r>
        <w:rPr>
          <w:b/>
          <w:bCs/>
          <w:color w:val="0070C0"/>
          <w:sz w:val="32"/>
          <w:szCs w:val="32"/>
        </w:rPr>
        <w:t xml:space="preserve">Fund CBP’s Automated Commercial Environment (ACE) and </w:t>
      </w:r>
    </w:p>
    <w:p w14:paraId="73A59348" w14:textId="77777777" w:rsidR="00FE2B6D" w:rsidRDefault="00FE2B6D" w:rsidP="00FE2B6D">
      <w:pPr>
        <w:jc w:val="center"/>
        <w:rPr>
          <w:b/>
          <w:bCs/>
          <w:color w:val="0070C0"/>
          <w:sz w:val="32"/>
          <w:szCs w:val="32"/>
        </w:rPr>
      </w:pPr>
      <w:r>
        <w:rPr>
          <w:b/>
          <w:bCs/>
          <w:color w:val="0070C0"/>
          <w:sz w:val="32"/>
          <w:szCs w:val="32"/>
        </w:rPr>
        <w:t xml:space="preserve">Support Trade Modernization </w:t>
      </w:r>
    </w:p>
    <w:p w14:paraId="321024FF" w14:textId="77777777" w:rsidR="00FE2B6D" w:rsidRPr="00651249" w:rsidRDefault="00FE2B6D" w:rsidP="00FE2B6D">
      <w:pPr>
        <w:pStyle w:val="NormalWeb"/>
        <w:numPr>
          <w:ilvl w:val="0"/>
          <w:numId w:val="4"/>
        </w:numPr>
        <w:spacing w:before="0" w:beforeAutospacing="0" w:after="0" w:afterAutospacing="0"/>
        <w:rPr>
          <w:sz w:val="22"/>
          <w:szCs w:val="22"/>
        </w:rPr>
      </w:pPr>
      <w:r w:rsidRPr="00651249">
        <w:rPr>
          <w:sz w:val="22"/>
          <w:szCs w:val="22"/>
        </w:rPr>
        <w:t xml:space="preserve">The National Customs Brokers and Forwarders Association of America (NCBFAA), whose over 1,400 member companies employ over 110,000 professionals in international trade serving more than 250,000 importers and exporters, </w:t>
      </w:r>
      <w:r w:rsidRPr="00651249">
        <w:rPr>
          <w:rStyle w:val="Strong"/>
          <w:sz w:val="22"/>
          <w:szCs w:val="22"/>
        </w:rPr>
        <w:t xml:space="preserve">strongly supports </w:t>
      </w:r>
      <w:r>
        <w:rPr>
          <w:rStyle w:val="Strong"/>
          <w:sz w:val="22"/>
          <w:szCs w:val="22"/>
        </w:rPr>
        <w:t>additional</w:t>
      </w:r>
      <w:r w:rsidRPr="00651249">
        <w:rPr>
          <w:rStyle w:val="Strong"/>
          <w:sz w:val="22"/>
          <w:szCs w:val="22"/>
        </w:rPr>
        <w:t xml:space="preserve"> funding</w:t>
      </w:r>
      <w:r>
        <w:rPr>
          <w:rStyle w:val="Strong"/>
          <w:sz w:val="22"/>
          <w:szCs w:val="22"/>
        </w:rPr>
        <w:t xml:space="preserve"> </w:t>
      </w:r>
      <w:r w:rsidRPr="00651249">
        <w:rPr>
          <w:sz w:val="22"/>
          <w:szCs w:val="22"/>
        </w:rPr>
        <w:t xml:space="preserve"> </w:t>
      </w:r>
      <w:r>
        <w:rPr>
          <w:sz w:val="22"/>
          <w:szCs w:val="22"/>
        </w:rPr>
        <w:t xml:space="preserve">to further develop and modernize </w:t>
      </w:r>
      <w:r w:rsidRPr="00651249">
        <w:rPr>
          <w:sz w:val="22"/>
          <w:szCs w:val="22"/>
        </w:rPr>
        <w:t>CBP</w:t>
      </w:r>
      <w:r>
        <w:rPr>
          <w:sz w:val="22"/>
          <w:szCs w:val="22"/>
        </w:rPr>
        <w:t>’s</w:t>
      </w:r>
      <w:r w:rsidRPr="00651249">
        <w:rPr>
          <w:sz w:val="22"/>
          <w:szCs w:val="22"/>
        </w:rPr>
        <w:t xml:space="preserve"> Automated Commercial Environment (ACE)</w:t>
      </w:r>
      <w:r>
        <w:rPr>
          <w:sz w:val="22"/>
          <w:szCs w:val="22"/>
        </w:rPr>
        <w:t>, with the necessary legal framework,</w:t>
      </w:r>
      <w:r w:rsidRPr="00651249">
        <w:rPr>
          <w:sz w:val="22"/>
          <w:szCs w:val="22"/>
        </w:rPr>
        <w:t xml:space="preserve"> to address current capability gaps and strengthen the foundation needed to meet the demands of the current trade regime.</w:t>
      </w:r>
    </w:p>
    <w:p w14:paraId="30681D95" w14:textId="77777777" w:rsidR="00FE2B6D" w:rsidRPr="00651249" w:rsidRDefault="00FE2B6D" w:rsidP="00FE2B6D">
      <w:pPr>
        <w:pStyle w:val="NormalWeb"/>
        <w:spacing w:before="0" w:beforeAutospacing="0" w:after="0" w:afterAutospacing="0"/>
        <w:ind w:left="720"/>
        <w:rPr>
          <w:sz w:val="22"/>
          <w:szCs w:val="22"/>
        </w:rPr>
      </w:pPr>
    </w:p>
    <w:p w14:paraId="2543B9E4" w14:textId="77777777" w:rsidR="00FE2B6D" w:rsidRPr="00651249" w:rsidRDefault="00FE2B6D" w:rsidP="00FE2B6D">
      <w:pPr>
        <w:pStyle w:val="NormalWeb"/>
        <w:numPr>
          <w:ilvl w:val="0"/>
          <w:numId w:val="4"/>
        </w:numPr>
        <w:spacing w:before="0" w:beforeAutospacing="0" w:after="0" w:afterAutospacing="0"/>
        <w:rPr>
          <w:sz w:val="22"/>
          <w:szCs w:val="22"/>
        </w:rPr>
      </w:pPr>
      <w:r w:rsidRPr="00651249">
        <w:rPr>
          <w:sz w:val="22"/>
          <w:szCs w:val="22"/>
        </w:rPr>
        <w:t>ACE serves as a centralized platform that connects U.S. Customs and Border Protection (CBP), the international trade community, and partner government agencies for duty/tariff collection and to ensure compliant entry reporting. By enabling the application of expertise, technology, and automation, ACE supports streamlined and efficient processes that enhance legitimate trade while targeting high-risk transactions, to create a level playing field and ensure national security.</w:t>
      </w:r>
    </w:p>
    <w:p w14:paraId="323F34B9" w14:textId="77777777" w:rsidR="00FE2B6D" w:rsidRPr="00651249" w:rsidRDefault="00FE2B6D" w:rsidP="00FE2B6D">
      <w:pPr>
        <w:pStyle w:val="ListParagraph"/>
        <w:spacing w:after="0"/>
        <w:rPr>
          <w:rStyle w:val="Strong"/>
          <w:rFonts w:ascii="Times New Roman" w:hAnsi="Times New Roman" w:cs="Times New Roman"/>
        </w:rPr>
      </w:pPr>
    </w:p>
    <w:p w14:paraId="3DD66F54" w14:textId="77777777" w:rsidR="00FE2B6D" w:rsidRPr="00651249" w:rsidRDefault="00FE2B6D" w:rsidP="00FE2B6D">
      <w:pPr>
        <w:pStyle w:val="NormalWeb"/>
        <w:numPr>
          <w:ilvl w:val="0"/>
          <w:numId w:val="4"/>
        </w:numPr>
        <w:spacing w:before="0" w:beforeAutospacing="0" w:after="0" w:afterAutospacing="0"/>
        <w:rPr>
          <w:rStyle w:val="Strong"/>
          <w:b w:val="0"/>
          <w:bCs w:val="0"/>
          <w:sz w:val="22"/>
          <w:szCs w:val="22"/>
        </w:rPr>
      </w:pPr>
      <w:r w:rsidRPr="00651249">
        <w:rPr>
          <w:rStyle w:val="Strong"/>
          <w:sz w:val="22"/>
          <w:szCs w:val="22"/>
        </w:rPr>
        <w:t xml:space="preserve">Trade modernization laws must require ACE to function as a true single window, which along with appropriate funding, will enable ACE to serve as a unified system through which the trade community can submit all import, export, and transit information required by multiple government agencies. Achieving this vision will reduce redundancy, improve transparency, and increase efficiency </w:t>
      </w:r>
      <w:r>
        <w:rPr>
          <w:rStyle w:val="Strong"/>
          <w:sz w:val="22"/>
          <w:szCs w:val="22"/>
        </w:rPr>
        <w:t>as well as</w:t>
      </w:r>
      <w:r w:rsidRPr="00651249">
        <w:rPr>
          <w:rStyle w:val="Strong"/>
          <w:sz w:val="22"/>
          <w:szCs w:val="22"/>
        </w:rPr>
        <w:t xml:space="preserve"> security for government and industry stakeholders alike.</w:t>
      </w:r>
    </w:p>
    <w:p w14:paraId="6679C65A" w14:textId="77777777" w:rsidR="00FE2B6D" w:rsidRPr="00651249" w:rsidRDefault="00FE2B6D" w:rsidP="00FE2B6D">
      <w:pPr>
        <w:pStyle w:val="ListParagraph"/>
        <w:rPr>
          <w:rStyle w:val="Strong"/>
        </w:rPr>
      </w:pPr>
    </w:p>
    <w:p w14:paraId="68BB468E" w14:textId="77777777" w:rsidR="00FE2B6D" w:rsidRPr="00651249" w:rsidRDefault="00FE2B6D" w:rsidP="00FE2B6D">
      <w:pPr>
        <w:pStyle w:val="NormalWeb"/>
        <w:numPr>
          <w:ilvl w:val="0"/>
          <w:numId w:val="4"/>
        </w:numPr>
        <w:spacing w:before="0" w:beforeAutospacing="0" w:after="0" w:afterAutospacing="0"/>
        <w:rPr>
          <w:sz w:val="22"/>
          <w:szCs w:val="22"/>
        </w:rPr>
      </w:pPr>
      <w:r w:rsidRPr="00651249">
        <w:rPr>
          <w:rStyle w:val="Strong"/>
          <w:sz w:val="22"/>
          <w:szCs w:val="22"/>
        </w:rPr>
        <w:t>ACE is critical infrastructure.</w:t>
      </w:r>
      <w:r w:rsidRPr="00651249">
        <w:rPr>
          <w:sz w:val="22"/>
          <w:szCs w:val="22"/>
        </w:rPr>
        <w:t xml:space="preserve"> Any inefficiency, incapacitation, or destruction of the system would have a debilitating effect on national security, economic stability, and public health. Therefore, laws and funding supporting continuous investment </w:t>
      </w:r>
      <w:r>
        <w:rPr>
          <w:sz w:val="22"/>
          <w:szCs w:val="22"/>
        </w:rPr>
        <w:t>are</w:t>
      </w:r>
      <w:r w:rsidRPr="00651249">
        <w:rPr>
          <w:sz w:val="22"/>
          <w:szCs w:val="22"/>
        </w:rPr>
        <w:t xml:space="preserve"> essential to ensure the system remains secure, efficient, and capable of evolving alongside the demands of global trade.</w:t>
      </w:r>
    </w:p>
    <w:p w14:paraId="738EA9F2" w14:textId="77777777" w:rsidR="00FE2B6D" w:rsidRPr="00651249" w:rsidRDefault="00FE2B6D" w:rsidP="00FE2B6D">
      <w:pPr>
        <w:pStyle w:val="ListParagraph"/>
      </w:pPr>
    </w:p>
    <w:p w14:paraId="431AAC7D" w14:textId="77777777" w:rsidR="00FE2B6D" w:rsidRPr="00651249" w:rsidRDefault="00FE2B6D" w:rsidP="00FE2B6D">
      <w:pPr>
        <w:pStyle w:val="NormalWeb"/>
        <w:numPr>
          <w:ilvl w:val="0"/>
          <w:numId w:val="4"/>
        </w:numPr>
        <w:spacing w:before="0" w:beforeAutospacing="0" w:after="0" w:afterAutospacing="0"/>
        <w:rPr>
          <w:sz w:val="22"/>
          <w:szCs w:val="22"/>
        </w:rPr>
      </w:pPr>
      <w:r w:rsidRPr="00651249">
        <w:rPr>
          <w:sz w:val="22"/>
          <w:szCs w:val="22"/>
        </w:rPr>
        <w:t xml:space="preserve">The NCBFAA </w:t>
      </w:r>
      <w:r>
        <w:rPr>
          <w:sz w:val="22"/>
          <w:szCs w:val="22"/>
        </w:rPr>
        <w:t>urges</w:t>
      </w:r>
      <w:r w:rsidRPr="00651249">
        <w:rPr>
          <w:sz w:val="22"/>
          <w:szCs w:val="22"/>
        </w:rPr>
        <w:t xml:space="preserve"> the design, development, testing, and implementation of enhanced ACE functionality. We specifically advocate for</w:t>
      </w:r>
      <w:r>
        <w:rPr>
          <w:sz w:val="22"/>
          <w:szCs w:val="22"/>
        </w:rPr>
        <w:t xml:space="preserve"> legislation and</w:t>
      </w:r>
      <w:r w:rsidRPr="00651249">
        <w:rPr>
          <w:sz w:val="22"/>
          <w:szCs w:val="22"/>
        </w:rPr>
        <w:t xml:space="preserve"> direct funding of key ACE enhancements to ensure timely completion and to promote safe and secure trade.</w:t>
      </w:r>
    </w:p>
    <w:p w14:paraId="71580FBF" w14:textId="77777777" w:rsidR="00FE2B6D" w:rsidRPr="00623687" w:rsidRDefault="00FE2B6D" w:rsidP="00FE2B6D">
      <w:pPr>
        <w:spacing w:after="0"/>
        <w:rPr>
          <w:rFonts w:ascii="Times New Roman" w:hAnsi="Times New Roman" w:cs="Times New Roman"/>
          <w:sz w:val="18"/>
          <w:szCs w:val="18"/>
        </w:rPr>
      </w:pPr>
    </w:p>
    <w:p w14:paraId="5A611882" w14:textId="58C670A3" w:rsidR="00FE2B6D" w:rsidRPr="0054593E" w:rsidRDefault="00FE2B6D" w:rsidP="00FE2B6D">
      <w:pPr>
        <w:jc w:val="center"/>
        <w:rPr>
          <w:b/>
          <w:bCs/>
          <w:sz w:val="28"/>
          <w:szCs w:val="28"/>
        </w:rPr>
      </w:pPr>
      <w:r w:rsidRPr="0054593E">
        <w:rPr>
          <w:b/>
          <w:bCs/>
          <w:sz w:val="28"/>
          <w:szCs w:val="28"/>
        </w:rPr>
        <w:t>NCBFAA supports technology</w:t>
      </w:r>
      <w:r>
        <w:rPr>
          <w:b/>
          <w:bCs/>
          <w:sz w:val="28"/>
          <w:szCs w:val="28"/>
        </w:rPr>
        <w:t>,</w:t>
      </w:r>
      <w:r w:rsidRPr="0054593E">
        <w:rPr>
          <w:b/>
          <w:bCs/>
          <w:sz w:val="28"/>
          <w:szCs w:val="28"/>
        </w:rPr>
        <w:t xml:space="preserve"> transformation</w:t>
      </w:r>
      <w:r>
        <w:rPr>
          <w:b/>
          <w:bCs/>
          <w:sz w:val="28"/>
          <w:szCs w:val="28"/>
        </w:rPr>
        <w:t>, and funding for ACE</w:t>
      </w:r>
      <w:r w:rsidRPr="0054593E">
        <w:rPr>
          <w:b/>
          <w:bCs/>
          <w:sz w:val="28"/>
          <w:szCs w:val="28"/>
        </w:rPr>
        <w:t xml:space="preserve"> that ensures a level playing field through appropriate enforcement and streamlined processes, enhancing safety and security.</w:t>
      </w:r>
    </w:p>
    <w:p w14:paraId="59F61276" w14:textId="139BC7B8" w:rsidR="00FE2B6D" w:rsidRDefault="00FE2B6D" w:rsidP="00FE2B6D">
      <w:r>
        <w:rPr>
          <w:noProof/>
        </w:rPr>
        <mc:AlternateContent>
          <mc:Choice Requires="wps">
            <w:drawing>
              <wp:anchor distT="0" distB="0" distL="114300" distR="114300" simplePos="0" relativeHeight="251659264" behindDoc="1" locked="0" layoutInCell="1" allowOverlap="1" wp14:anchorId="393C37C2" wp14:editId="00EE32D8">
                <wp:simplePos x="0" y="0"/>
                <wp:positionH relativeFrom="column">
                  <wp:posOffset>523875</wp:posOffset>
                </wp:positionH>
                <wp:positionV relativeFrom="paragraph">
                  <wp:posOffset>55880</wp:posOffset>
                </wp:positionV>
                <wp:extent cx="4724400" cy="1362075"/>
                <wp:effectExtent l="0" t="0" r="0" b="9525"/>
                <wp:wrapNone/>
                <wp:docPr id="675086049" name="Text Box 675086049"/>
                <wp:cNvGraphicFramePr/>
                <a:graphic xmlns:a="http://schemas.openxmlformats.org/drawingml/2006/main">
                  <a:graphicData uri="http://schemas.microsoft.com/office/word/2010/wordprocessingShape">
                    <wps:wsp>
                      <wps:cNvSpPr txBox="1"/>
                      <wps:spPr>
                        <a:xfrm>
                          <a:off x="0" y="0"/>
                          <a:ext cx="4724400" cy="1362075"/>
                        </a:xfrm>
                        <a:prstGeom prst="rect">
                          <a:avLst/>
                        </a:prstGeom>
                        <a:solidFill>
                          <a:schemeClr val="lt1"/>
                        </a:solidFill>
                        <a:ln w="6350">
                          <a:noFill/>
                        </a:ln>
                      </wps:spPr>
                      <wps:txbx>
                        <w:txbxContent>
                          <w:p w14:paraId="1C723965" w14:textId="77777777" w:rsidR="00FE2B6D" w:rsidRPr="006A56CB" w:rsidRDefault="00FE2B6D" w:rsidP="00FE2B6D">
                            <w:pPr>
                              <w:rPr>
                                <w:u w:val="single"/>
                              </w:rPr>
                            </w:pPr>
                            <w:r w:rsidRPr="006A56CB">
                              <w:rPr>
                                <w:u w:val="single"/>
                              </w:rPr>
                              <w:t>For more information please contact:</w:t>
                            </w:r>
                          </w:p>
                          <w:p w14:paraId="65109BA6" w14:textId="77777777" w:rsidR="00FE2B6D" w:rsidRPr="005726D5" w:rsidRDefault="00FE2B6D" w:rsidP="00FE2B6D">
                            <w:pPr>
                              <w:pStyle w:val="ListParagraph"/>
                              <w:numPr>
                                <w:ilvl w:val="0"/>
                                <w:numId w:val="5"/>
                              </w:numPr>
                              <w:spacing w:after="160" w:line="259" w:lineRule="auto"/>
                              <w:rPr>
                                <w:rFonts w:cstheme="minorHAnsi"/>
                              </w:rPr>
                            </w:pPr>
                            <w:r w:rsidRPr="005726D5">
                              <w:rPr>
                                <w:rFonts w:cstheme="minorHAnsi"/>
                              </w:rPr>
                              <w:t xml:space="preserve">Sandy Coty, co-chair Customs Committee: </w:t>
                            </w:r>
                            <w:r w:rsidRPr="005726D5">
                              <w:rPr>
                                <w:rFonts w:cstheme="minorHAnsi"/>
                                <w:color w:val="0F54E7"/>
                                <w:position w:val="4"/>
                              </w:rPr>
                              <w:t>slcoty@anderinger.com</w:t>
                            </w:r>
                          </w:p>
                          <w:p w14:paraId="493025D7" w14:textId="77777777" w:rsidR="00FE2B6D" w:rsidRDefault="00FE2B6D" w:rsidP="00FE2B6D">
                            <w:pPr>
                              <w:pStyle w:val="ListParagraph"/>
                              <w:numPr>
                                <w:ilvl w:val="0"/>
                                <w:numId w:val="5"/>
                              </w:numPr>
                              <w:spacing w:after="160" w:line="259" w:lineRule="auto"/>
                            </w:pPr>
                            <w:r>
                              <w:t xml:space="preserve">Ralph De La Rosa, co-chair Customs Committee: </w:t>
                            </w:r>
                            <w:hyperlink r:id="rId10" w:history="1">
                              <w:r w:rsidRPr="00BC483F">
                                <w:rPr>
                                  <w:rStyle w:val="Hyperlink"/>
                                </w:rPr>
                                <w:t>ralph.delarosa@imperialfreight.com</w:t>
                              </w:r>
                            </w:hyperlink>
                          </w:p>
                          <w:p w14:paraId="57289095" w14:textId="77777777" w:rsidR="00FE2B6D" w:rsidRDefault="00FE2B6D" w:rsidP="00FE2B6D">
                            <w:pPr>
                              <w:pStyle w:val="ListParagraph"/>
                              <w:numPr>
                                <w:ilvl w:val="0"/>
                                <w:numId w:val="5"/>
                              </w:numPr>
                              <w:spacing w:after="160" w:line="259" w:lineRule="auto"/>
                            </w:pPr>
                            <w:r>
                              <w:t xml:space="preserve">Lenny Feldman, Customs Counsel: </w:t>
                            </w:r>
                            <w:hyperlink r:id="rId11" w:history="1">
                              <w:r w:rsidRPr="00BC483F">
                                <w:rPr>
                                  <w:rStyle w:val="Hyperlink"/>
                                </w:rPr>
                                <w:t>lfeldman@strtrade.com</w:t>
                              </w:r>
                            </w:hyperlink>
                          </w:p>
                          <w:p w14:paraId="4A3F780C" w14:textId="77777777" w:rsidR="00FE2B6D" w:rsidRDefault="00FE2B6D" w:rsidP="00FE2B6D">
                            <w:pPr>
                              <w:pStyle w:val="ListParagraph"/>
                              <w:numPr>
                                <w:ilvl w:val="0"/>
                                <w:numId w:val="5"/>
                              </w:numPr>
                              <w:spacing w:after="160" w:line="259" w:lineRule="auto"/>
                            </w:pPr>
                            <w:r>
                              <w:t xml:space="preserve">Nicole Bivens Collinson, Legislative Advisor: </w:t>
                            </w:r>
                            <w:hyperlink r:id="rId12" w:history="1">
                              <w:r w:rsidRPr="002B5DAC">
                                <w:rPr>
                                  <w:rStyle w:val="Hyperlink"/>
                                </w:rPr>
                                <w:t>nbc@strtrade.com</w:t>
                              </w:r>
                            </w:hyperlink>
                          </w:p>
                          <w:p w14:paraId="7FED4EFB" w14:textId="77777777" w:rsidR="00FE2B6D" w:rsidRDefault="00FE2B6D" w:rsidP="00FE2B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C37C2" id="_x0000_t202" coordsize="21600,21600" o:spt="202" path="m,l,21600r21600,l21600,xe">
                <v:stroke joinstyle="miter"/>
                <v:path gradientshapeok="t" o:connecttype="rect"/>
              </v:shapetype>
              <v:shape id="Text Box 675086049" o:spid="_x0000_s1026" type="#_x0000_t202" style="position:absolute;margin-left:41.25pt;margin-top:4.4pt;width:372pt;height:1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" fillcolor="white [3201]" stroked="f" strokeweight=".5pt">
                <v:textbox>
                  <w:txbxContent>
                    <w:p w14:paraId="1C723965" w14:textId="77777777" w:rsidR="00FE2B6D" w:rsidRPr="006A56CB" w:rsidRDefault="00FE2B6D" w:rsidP="00FE2B6D">
                      <w:pPr>
                        <w:rPr>
                          <w:u w:val="single"/>
                        </w:rPr>
                      </w:pPr>
                      <w:r w:rsidRPr="006A56CB">
                        <w:rPr>
                          <w:u w:val="single"/>
                        </w:rPr>
                        <w:t>For more information please contact:</w:t>
                      </w:r>
                    </w:p>
                    <w:p w14:paraId="65109BA6" w14:textId="77777777" w:rsidR="00FE2B6D" w:rsidRPr="005726D5" w:rsidRDefault="00FE2B6D" w:rsidP="00FE2B6D">
                      <w:pPr>
                        <w:pStyle w:val="ListParagraph"/>
                        <w:numPr>
                          <w:ilvl w:val="0"/>
                          <w:numId w:val="5"/>
                        </w:numPr>
                        <w:spacing w:after="160" w:line="259" w:lineRule="auto"/>
                        <w:rPr>
                          <w:rFonts w:cstheme="minorHAnsi"/>
                        </w:rPr>
                      </w:pPr>
                      <w:r w:rsidRPr="005726D5">
                        <w:rPr>
                          <w:rFonts w:cstheme="minorHAnsi"/>
                        </w:rPr>
                        <w:t xml:space="preserve">Sandy Coty, co-chair Customs Committee: </w:t>
                      </w:r>
                      <w:r w:rsidRPr="005726D5">
                        <w:rPr>
                          <w:rFonts w:cstheme="minorHAnsi"/>
                          <w:color w:val="0F54E7"/>
                          <w:position w:val="4"/>
                        </w:rPr>
                        <w:t>slcoty@anderinger.com</w:t>
                      </w:r>
                    </w:p>
                    <w:p w14:paraId="493025D7" w14:textId="77777777" w:rsidR="00FE2B6D" w:rsidRDefault="00FE2B6D" w:rsidP="00FE2B6D">
                      <w:pPr>
                        <w:pStyle w:val="ListParagraph"/>
                        <w:numPr>
                          <w:ilvl w:val="0"/>
                          <w:numId w:val="5"/>
                        </w:numPr>
                        <w:spacing w:after="160" w:line="259" w:lineRule="auto"/>
                      </w:pPr>
                      <w:r>
                        <w:t xml:space="preserve">Ralph De La Rosa, co-chair Customs Committee: </w:t>
                      </w:r>
                      <w:hyperlink r:id="rId13" w:history="1">
                        <w:r w:rsidRPr="00BC483F">
                          <w:rPr>
                            <w:rStyle w:val="Hyperlink"/>
                          </w:rPr>
                          <w:t>ralph.delarosa@imperialfreight.com</w:t>
                        </w:r>
                      </w:hyperlink>
                    </w:p>
                    <w:p w14:paraId="57289095" w14:textId="77777777" w:rsidR="00FE2B6D" w:rsidRDefault="00FE2B6D" w:rsidP="00FE2B6D">
                      <w:pPr>
                        <w:pStyle w:val="ListParagraph"/>
                        <w:numPr>
                          <w:ilvl w:val="0"/>
                          <w:numId w:val="5"/>
                        </w:numPr>
                        <w:spacing w:after="160" w:line="259" w:lineRule="auto"/>
                      </w:pPr>
                      <w:r>
                        <w:t xml:space="preserve">Lenny Feldman, Customs Counsel: </w:t>
                      </w:r>
                      <w:hyperlink r:id="rId14" w:history="1">
                        <w:r w:rsidRPr="00BC483F">
                          <w:rPr>
                            <w:rStyle w:val="Hyperlink"/>
                          </w:rPr>
                          <w:t>lfeldman@strtrade.com</w:t>
                        </w:r>
                      </w:hyperlink>
                    </w:p>
                    <w:p w14:paraId="4A3F780C" w14:textId="77777777" w:rsidR="00FE2B6D" w:rsidRDefault="00FE2B6D" w:rsidP="00FE2B6D">
                      <w:pPr>
                        <w:pStyle w:val="ListParagraph"/>
                        <w:numPr>
                          <w:ilvl w:val="0"/>
                          <w:numId w:val="5"/>
                        </w:numPr>
                        <w:spacing w:after="160" w:line="259" w:lineRule="auto"/>
                      </w:pPr>
                      <w:r>
                        <w:t xml:space="preserve">Nicole Bivens Collinson, Legislative Advisor: </w:t>
                      </w:r>
                      <w:hyperlink r:id="rId15" w:history="1">
                        <w:r w:rsidRPr="002B5DAC">
                          <w:rPr>
                            <w:rStyle w:val="Hyperlink"/>
                          </w:rPr>
                          <w:t>nbc@strtrade.com</w:t>
                        </w:r>
                      </w:hyperlink>
                    </w:p>
                    <w:p w14:paraId="7FED4EFB" w14:textId="77777777" w:rsidR="00FE2B6D" w:rsidRDefault="00FE2B6D" w:rsidP="00FE2B6D"/>
                  </w:txbxContent>
                </v:textbox>
              </v:shape>
            </w:pict>
          </mc:Fallback>
        </mc:AlternateContent>
      </w:r>
    </w:p>
    <w:p w14:paraId="6660C4E5" w14:textId="1335D792" w:rsidR="000F19F8" w:rsidRPr="00FE2B6D" w:rsidRDefault="000F19F8" w:rsidP="00FE2B6D"/>
    <w:sectPr w:rsidR="000F19F8" w:rsidRPr="00FE2B6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14EDB" w14:textId="77777777" w:rsidR="002A12F7" w:rsidRDefault="002A12F7" w:rsidP="008F69AD">
      <w:pPr>
        <w:spacing w:after="0" w:line="240" w:lineRule="auto"/>
      </w:pPr>
      <w:r>
        <w:separator/>
      </w:r>
    </w:p>
  </w:endnote>
  <w:endnote w:type="continuationSeparator" w:id="0">
    <w:p w14:paraId="098057DD" w14:textId="77777777" w:rsidR="002A12F7" w:rsidRDefault="002A12F7" w:rsidP="008F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2003" w14:textId="3769B2A4" w:rsidR="008F69AD" w:rsidRDefault="004B7DEB" w:rsidP="009B4FD2">
    <w:pPr>
      <w:pStyle w:val="Footer"/>
      <w:jc w:val="center"/>
    </w:pPr>
    <w:r>
      <w:rPr>
        <w:noProof/>
        <w:color w:val="005797"/>
      </w:rPr>
      <w:drawing>
        <wp:anchor distT="0" distB="0" distL="114300" distR="114300" simplePos="0" relativeHeight="251660288" behindDoc="0" locked="0" layoutInCell="1" allowOverlap="1" wp14:anchorId="675E63CF" wp14:editId="067C361A">
          <wp:simplePos x="0" y="0"/>
          <wp:positionH relativeFrom="rightMargin">
            <wp:posOffset>120448</wp:posOffset>
          </wp:positionH>
          <wp:positionV relativeFrom="paragraph">
            <wp:posOffset>-111125</wp:posOffset>
          </wp:positionV>
          <wp:extent cx="400251" cy="512688"/>
          <wp:effectExtent l="0" t="0" r="0" b="1905"/>
          <wp:wrapNone/>
          <wp:docPr id="4" name="Picture 4"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2390" cy="515428"/>
                  </a:xfrm>
                  <a:prstGeom prst="rect">
                    <a:avLst/>
                  </a:prstGeom>
                </pic:spPr>
              </pic:pic>
            </a:graphicData>
          </a:graphic>
          <wp14:sizeRelH relativeFrom="page">
            <wp14:pctWidth>0</wp14:pctWidth>
          </wp14:sizeRelH>
          <wp14:sizeRelV relativeFrom="page">
            <wp14:pctHeight>0</wp14:pctHeight>
          </wp14:sizeRelV>
        </wp:anchor>
      </w:drawing>
    </w:r>
    <w:r w:rsidR="008F69AD">
      <w:rPr>
        <w:noProof/>
        <w:color w:val="005797"/>
      </w:rPr>
      <w:drawing>
        <wp:anchor distT="0" distB="0" distL="114300" distR="114300" simplePos="0" relativeHeight="251659264" behindDoc="0" locked="0" layoutInCell="1" allowOverlap="1" wp14:anchorId="427E8C8A" wp14:editId="7FAD74FE">
          <wp:simplePos x="0" y="0"/>
          <wp:positionH relativeFrom="leftMargin">
            <wp:align>right</wp:align>
          </wp:positionH>
          <wp:positionV relativeFrom="paragraph">
            <wp:posOffset>10795</wp:posOffset>
          </wp:positionV>
          <wp:extent cx="647354" cy="320040"/>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647354" cy="320040"/>
                  </a:xfrm>
                  <a:prstGeom prst="rect">
                    <a:avLst/>
                  </a:prstGeom>
                </pic:spPr>
              </pic:pic>
            </a:graphicData>
          </a:graphic>
          <wp14:sizeRelH relativeFrom="page">
            <wp14:pctWidth>0</wp14:pctWidth>
          </wp14:sizeRelH>
          <wp14:sizeRelV relativeFrom="page">
            <wp14:pctHeight>0</wp14:pctHeight>
          </wp14:sizeRelV>
        </wp:anchor>
      </w:drawing>
    </w:r>
    <w:r w:rsidR="008F69AD">
      <w:rPr>
        <w:color w:val="005797"/>
      </w:rPr>
      <w:t>8601 Georgia Ave, Suite 612</w:t>
    </w:r>
    <w:r w:rsidR="008F69AD">
      <w:rPr>
        <w:color w:val="005797"/>
        <w:spacing w:val="1"/>
      </w:rPr>
      <w:t xml:space="preserve"> </w:t>
    </w:r>
    <w:r w:rsidR="008F69AD">
      <w:rPr>
        <w:color w:val="005797"/>
      </w:rPr>
      <w:t>| Silver Spring, MD 20910</w:t>
    </w:r>
    <w:r w:rsidR="008F69AD">
      <w:rPr>
        <w:color w:val="005797"/>
        <w:spacing w:val="1"/>
      </w:rPr>
      <w:t xml:space="preserve"> </w:t>
    </w:r>
    <w:r w:rsidR="008F69AD">
      <w:rPr>
        <w:color w:val="005797"/>
      </w:rPr>
      <w:t>| Phone 202.466.0222 | ncbfaa.org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177D" w14:textId="77777777" w:rsidR="002A12F7" w:rsidRDefault="002A12F7" w:rsidP="008F69AD">
      <w:pPr>
        <w:spacing w:after="0" w:line="240" w:lineRule="auto"/>
      </w:pPr>
      <w:r>
        <w:separator/>
      </w:r>
    </w:p>
  </w:footnote>
  <w:footnote w:type="continuationSeparator" w:id="0">
    <w:p w14:paraId="537E41D8" w14:textId="77777777" w:rsidR="002A12F7" w:rsidRDefault="002A12F7" w:rsidP="008F6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5672" w14:textId="18735370" w:rsidR="008F69AD" w:rsidRDefault="00387BD4" w:rsidP="005225A1">
    <w:pPr>
      <w:pStyle w:val="Header"/>
      <w:tabs>
        <w:tab w:val="clear" w:pos="4680"/>
        <w:tab w:val="clear" w:pos="9360"/>
        <w:tab w:val="left" w:pos="7404"/>
      </w:tabs>
    </w:pPr>
    <w:r>
      <w:rPr>
        <w:noProof/>
      </w:rPr>
      <w:drawing>
        <wp:anchor distT="0" distB="0" distL="114300" distR="114300" simplePos="0" relativeHeight="251658240" behindDoc="0" locked="0" layoutInCell="1" allowOverlap="1" wp14:anchorId="036EF5B7" wp14:editId="1F7E95AC">
          <wp:simplePos x="0" y="0"/>
          <wp:positionH relativeFrom="margin">
            <wp:posOffset>1703070</wp:posOffset>
          </wp:positionH>
          <wp:positionV relativeFrom="paragraph">
            <wp:posOffset>-281305</wp:posOffset>
          </wp:positionV>
          <wp:extent cx="2619820" cy="734100"/>
          <wp:effectExtent l="0" t="0" r="9525" b="889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9820" cy="734100"/>
                  </a:xfrm>
                  <a:prstGeom prst="rect">
                    <a:avLst/>
                  </a:prstGeom>
                </pic:spPr>
              </pic:pic>
            </a:graphicData>
          </a:graphic>
          <wp14:sizeRelH relativeFrom="page">
            <wp14:pctWidth>0</wp14:pctWidth>
          </wp14:sizeRelH>
          <wp14:sizeRelV relativeFrom="page">
            <wp14:pctHeight>0</wp14:pctHeight>
          </wp14:sizeRelV>
        </wp:anchor>
      </w:drawing>
    </w:r>
    <w:r w:rsidR="005225A1">
      <w:rPr>
        <w:noProof/>
      </w:rPr>
      <mc:AlternateContent>
        <mc:Choice Requires="wps">
          <w:drawing>
            <wp:anchor distT="0" distB="0" distL="114300" distR="114300" simplePos="0" relativeHeight="251665408" behindDoc="0" locked="0" layoutInCell="1" allowOverlap="1" wp14:anchorId="395059ED" wp14:editId="45F92273">
              <wp:simplePos x="0" y="0"/>
              <wp:positionH relativeFrom="column">
                <wp:posOffset>-693420</wp:posOffset>
              </wp:positionH>
              <wp:positionV relativeFrom="paragraph">
                <wp:posOffset>76200</wp:posOffset>
              </wp:positionV>
              <wp:extent cx="2286000" cy="7620"/>
              <wp:effectExtent l="0" t="0" r="19050" b="30480"/>
              <wp:wrapNone/>
              <wp:docPr id="7" name="Straight Connector 7"/>
              <wp:cNvGraphicFramePr/>
              <a:graphic xmlns:a="http://schemas.openxmlformats.org/drawingml/2006/main">
                <a:graphicData uri="http://schemas.microsoft.com/office/word/2010/wordprocessingShape">
                  <wps:wsp>
                    <wps:cNvCnPr/>
                    <wps:spPr>
                      <a:xfrm flipH="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1C961"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6pt" to="12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" strokecolor="black [3200]" strokeweight=".5pt">
              <v:stroke joinstyle="miter"/>
            </v:line>
          </w:pict>
        </mc:Fallback>
      </mc:AlternateContent>
    </w:r>
    <w:r w:rsidR="005225A1">
      <w:rPr>
        <w:noProof/>
      </w:rPr>
      <mc:AlternateContent>
        <mc:Choice Requires="wps">
          <w:drawing>
            <wp:anchor distT="0" distB="0" distL="114300" distR="114300" simplePos="0" relativeHeight="251663360" behindDoc="0" locked="0" layoutInCell="1" allowOverlap="1" wp14:anchorId="0721561D" wp14:editId="39F7391C">
              <wp:simplePos x="0" y="0"/>
              <wp:positionH relativeFrom="column">
                <wp:posOffset>4312920</wp:posOffset>
              </wp:positionH>
              <wp:positionV relativeFrom="paragraph">
                <wp:posOffset>68580</wp:posOffset>
              </wp:positionV>
              <wp:extent cx="2286000" cy="7620"/>
              <wp:effectExtent l="0" t="0" r="19050" b="30480"/>
              <wp:wrapNone/>
              <wp:docPr id="6" name="Straight Connector 6"/>
              <wp:cNvGraphicFramePr/>
              <a:graphic xmlns:a="http://schemas.openxmlformats.org/drawingml/2006/main">
                <a:graphicData uri="http://schemas.microsoft.com/office/word/2010/wordprocessingShape">
                  <wps:wsp>
                    <wps:cNvCnPr/>
                    <wps:spPr>
                      <a:xfrm flipH="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E5D3B" id="Straight Connector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6pt,5.4pt" to="51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" strokecolor="black [3200]" strokeweight=".5pt">
              <v:stroke joinstyle="miter"/>
            </v:line>
          </w:pict>
        </mc:Fallback>
      </mc:AlternateContent>
    </w:r>
    <w:r w:rsidR="005225A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3A7"/>
    <w:multiLevelType w:val="hybridMultilevel"/>
    <w:tmpl w:val="984C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44FAE"/>
    <w:multiLevelType w:val="hybridMultilevel"/>
    <w:tmpl w:val="9DA44CD2"/>
    <w:lvl w:ilvl="0" w:tplc="4BAEA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01408"/>
    <w:multiLevelType w:val="hybridMultilevel"/>
    <w:tmpl w:val="3CD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61422"/>
    <w:multiLevelType w:val="hybridMultilevel"/>
    <w:tmpl w:val="34B8DC46"/>
    <w:lvl w:ilvl="0" w:tplc="1DF46F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986899">
    <w:abstractNumId w:val="0"/>
  </w:num>
  <w:num w:numId="2" w16cid:durableId="943807971">
    <w:abstractNumId w:val="3"/>
  </w:num>
  <w:num w:numId="3" w16cid:durableId="2068143294">
    <w:abstractNumId w:val="0"/>
  </w:num>
  <w:num w:numId="4" w16cid:durableId="208763109">
    <w:abstractNumId w:val="1"/>
  </w:num>
  <w:num w:numId="5" w16cid:durableId="762989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AD"/>
    <w:rsid w:val="000042ED"/>
    <w:rsid w:val="0000651E"/>
    <w:rsid w:val="00012271"/>
    <w:rsid w:val="0002495B"/>
    <w:rsid w:val="00030AFF"/>
    <w:rsid w:val="0003249C"/>
    <w:rsid w:val="000351F3"/>
    <w:rsid w:val="00083033"/>
    <w:rsid w:val="0008508B"/>
    <w:rsid w:val="00096FF8"/>
    <w:rsid w:val="000C0F7D"/>
    <w:rsid w:val="000D7F03"/>
    <w:rsid w:val="000F19F8"/>
    <w:rsid w:val="00106AB8"/>
    <w:rsid w:val="001608BE"/>
    <w:rsid w:val="001818CC"/>
    <w:rsid w:val="00185F14"/>
    <w:rsid w:val="00196FAF"/>
    <w:rsid w:val="001A4000"/>
    <w:rsid w:val="001C2014"/>
    <w:rsid w:val="001F734C"/>
    <w:rsid w:val="00205181"/>
    <w:rsid w:val="00210FA3"/>
    <w:rsid w:val="00221634"/>
    <w:rsid w:val="00255FE6"/>
    <w:rsid w:val="00292067"/>
    <w:rsid w:val="002962FD"/>
    <w:rsid w:val="002A12F7"/>
    <w:rsid w:val="002A5858"/>
    <w:rsid w:val="002F2806"/>
    <w:rsid w:val="00347C73"/>
    <w:rsid w:val="00356FAF"/>
    <w:rsid w:val="003578C8"/>
    <w:rsid w:val="00361465"/>
    <w:rsid w:val="00367E75"/>
    <w:rsid w:val="00387BD4"/>
    <w:rsid w:val="003C0DFB"/>
    <w:rsid w:val="003C1C64"/>
    <w:rsid w:val="003D0C4C"/>
    <w:rsid w:val="003E1491"/>
    <w:rsid w:val="003E223B"/>
    <w:rsid w:val="00407C8C"/>
    <w:rsid w:val="00451265"/>
    <w:rsid w:val="00460966"/>
    <w:rsid w:val="0046505E"/>
    <w:rsid w:val="00480D4F"/>
    <w:rsid w:val="00487ECF"/>
    <w:rsid w:val="00496BBA"/>
    <w:rsid w:val="004A1C26"/>
    <w:rsid w:val="004B7DEB"/>
    <w:rsid w:val="004C7893"/>
    <w:rsid w:val="004E66E3"/>
    <w:rsid w:val="004E6F07"/>
    <w:rsid w:val="005225A1"/>
    <w:rsid w:val="0053529C"/>
    <w:rsid w:val="00551B60"/>
    <w:rsid w:val="005653DC"/>
    <w:rsid w:val="00585D55"/>
    <w:rsid w:val="00596B58"/>
    <w:rsid w:val="005B14B0"/>
    <w:rsid w:val="005C577A"/>
    <w:rsid w:val="005F274C"/>
    <w:rsid w:val="006045E7"/>
    <w:rsid w:val="00615DAA"/>
    <w:rsid w:val="00630C14"/>
    <w:rsid w:val="0063132A"/>
    <w:rsid w:val="00636058"/>
    <w:rsid w:val="00650667"/>
    <w:rsid w:val="006767FC"/>
    <w:rsid w:val="0068413F"/>
    <w:rsid w:val="00684A3A"/>
    <w:rsid w:val="00685C71"/>
    <w:rsid w:val="006B09DC"/>
    <w:rsid w:val="006B3AFA"/>
    <w:rsid w:val="006B4C6F"/>
    <w:rsid w:val="006B4CCC"/>
    <w:rsid w:val="006B7A61"/>
    <w:rsid w:val="006D5816"/>
    <w:rsid w:val="006D5BE4"/>
    <w:rsid w:val="006E7318"/>
    <w:rsid w:val="00700F53"/>
    <w:rsid w:val="00710507"/>
    <w:rsid w:val="00743C51"/>
    <w:rsid w:val="007453D2"/>
    <w:rsid w:val="00754907"/>
    <w:rsid w:val="00774331"/>
    <w:rsid w:val="007757F7"/>
    <w:rsid w:val="00777520"/>
    <w:rsid w:val="007A0BF4"/>
    <w:rsid w:val="007B34D6"/>
    <w:rsid w:val="007C160C"/>
    <w:rsid w:val="007C1DBE"/>
    <w:rsid w:val="007C3166"/>
    <w:rsid w:val="007E458B"/>
    <w:rsid w:val="008008B2"/>
    <w:rsid w:val="0081541F"/>
    <w:rsid w:val="0083249E"/>
    <w:rsid w:val="00843475"/>
    <w:rsid w:val="00860C91"/>
    <w:rsid w:val="00861C28"/>
    <w:rsid w:val="0088084F"/>
    <w:rsid w:val="00882013"/>
    <w:rsid w:val="008914A5"/>
    <w:rsid w:val="008E3244"/>
    <w:rsid w:val="008E52C3"/>
    <w:rsid w:val="008F17E5"/>
    <w:rsid w:val="008F69AD"/>
    <w:rsid w:val="00913CF2"/>
    <w:rsid w:val="00915AB8"/>
    <w:rsid w:val="00964036"/>
    <w:rsid w:val="00971D06"/>
    <w:rsid w:val="00980EE6"/>
    <w:rsid w:val="0098367A"/>
    <w:rsid w:val="00983716"/>
    <w:rsid w:val="00997316"/>
    <w:rsid w:val="009B4FD2"/>
    <w:rsid w:val="009D4910"/>
    <w:rsid w:val="00A132DC"/>
    <w:rsid w:val="00A542E8"/>
    <w:rsid w:val="00A7202A"/>
    <w:rsid w:val="00A96C49"/>
    <w:rsid w:val="00A97395"/>
    <w:rsid w:val="00AE5FFE"/>
    <w:rsid w:val="00AF1F00"/>
    <w:rsid w:val="00AF2247"/>
    <w:rsid w:val="00AF6C12"/>
    <w:rsid w:val="00B046B6"/>
    <w:rsid w:val="00B06C4B"/>
    <w:rsid w:val="00B46DE3"/>
    <w:rsid w:val="00B8257A"/>
    <w:rsid w:val="00BA32E4"/>
    <w:rsid w:val="00BA522B"/>
    <w:rsid w:val="00BB16AA"/>
    <w:rsid w:val="00BF4FBC"/>
    <w:rsid w:val="00C01A4C"/>
    <w:rsid w:val="00C01B6A"/>
    <w:rsid w:val="00C02824"/>
    <w:rsid w:val="00C04CC4"/>
    <w:rsid w:val="00C23C0F"/>
    <w:rsid w:val="00C26EC9"/>
    <w:rsid w:val="00C31C42"/>
    <w:rsid w:val="00C40403"/>
    <w:rsid w:val="00C40E8F"/>
    <w:rsid w:val="00C6292D"/>
    <w:rsid w:val="00C85117"/>
    <w:rsid w:val="00C9162B"/>
    <w:rsid w:val="00C920B7"/>
    <w:rsid w:val="00CA1552"/>
    <w:rsid w:val="00CB72AD"/>
    <w:rsid w:val="00CC2DFE"/>
    <w:rsid w:val="00CC38CA"/>
    <w:rsid w:val="00CC45A4"/>
    <w:rsid w:val="00CC5A44"/>
    <w:rsid w:val="00CC6ECD"/>
    <w:rsid w:val="00CE2ED2"/>
    <w:rsid w:val="00D238B6"/>
    <w:rsid w:val="00D31AF6"/>
    <w:rsid w:val="00D42195"/>
    <w:rsid w:val="00D619E6"/>
    <w:rsid w:val="00DB4690"/>
    <w:rsid w:val="00DC7836"/>
    <w:rsid w:val="00DD5488"/>
    <w:rsid w:val="00DF6F8A"/>
    <w:rsid w:val="00E10D14"/>
    <w:rsid w:val="00E27ADE"/>
    <w:rsid w:val="00E31473"/>
    <w:rsid w:val="00E52159"/>
    <w:rsid w:val="00E63A06"/>
    <w:rsid w:val="00E644A2"/>
    <w:rsid w:val="00E85C32"/>
    <w:rsid w:val="00EC0FC7"/>
    <w:rsid w:val="00EC36EB"/>
    <w:rsid w:val="00F012A6"/>
    <w:rsid w:val="00F0454E"/>
    <w:rsid w:val="00F10669"/>
    <w:rsid w:val="00F20A7F"/>
    <w:rsid w:val="00F44E55"/>
    <w:rsid w:val="00F44F3E"/>
    <w:rsid w:val="00F54353"/>
    <w:rsid w:val="00F5436F"/>
    <w:rsid w:val="00F8680A"/>
    <w:rsid w:val="00F91ADC"/>
    <w:rsid w:val="00F92A43"/>
    <w:rsid w:val="00FC02F3"/>
    <w:rsid w:val="00FC3476"/>
    <w:rsid w:val="00FC4A56"/>
    <w:rsid w:val="00FC5F5F"/>
    <w:rsid w:val="00FD5155"/>
    <w:rsid w:val="00FE1BFC"/>
    <w:rsid w:val="00FE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92134"/>
  <w15:chartTrackingRefBased/>
  <w15:docId w15:val="{1C5B6CEA-ECAA-4C94-B375-2EB0200F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9AD"/>
  </w:style>
  <w:style w:type="paragraph" w:styleId="Footer">
    <w:name w:val="footer"/>
    <w:basedOn w:val="Normal"/>
    <w:link w:val="FooterChar"/>
    <w:uiPriority w:val="99"/>
    <w:unhideWhenUsed/>
    <w:rsid w:val="008F6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9AD"/>
  </w:style>
  <w:style w:type="character" w:styleId="Hyperlink">
    <w:name w:val="Hyperlink"/>
    <w:uiPriority w:val="99"/>
    <w:unhideWhenUsed/>
    <w:rsid w:val="000F19F8"/>
    <w:rPr>
      <w:color w:val="0000FF"/>
      <w:u w:val="single"/>
    </w:rPr>
  </w:style>
  <w:style w:type="paragraph" w:customStyle="1" w:styleId="xxmsonormal">
    <w:name w:val="x_x_msonormal"/>
    <w:basedOn w:val="Normal"/>
    <w:uiPriority w:val="99"/>
    <w:semiHidden/>
    <w:rsid w:val="000F19F8"/>
    <w:pPr>
      <w:spacing w:after="0" w:line="240" w:lineRule="auto"/>
    </w:pPr>
    <w:rPr>
      <w:rFonts w:ascii="Calibri" w:eastAsia="Calibri" w:hAnsi="Calibri" w:cs="Calibri"/>
    </w:rPr>
  </w:style>
  <w:style w:type="paragraph" w:styleId="ListParagraph">
    <w:name w:val="List Paragraph"/>
    <w:basedOn w:val="Normal"/>
    <w:uiPriority w:val="34"/>
    <w:qFormat/>
    <w:rsid w:val="000F19F8"/>
    <w:pPr>
      <w:spacing w:after="200" w:line="276" w:lineRule="auto"/>
      <w:ind w:left="720"/>
      <w:contextualSpacing/>
    </w:pPr>
  </w:style>
  <w:style w:type="character" w:styleId="UnresolvedMention">
    <w:name w:val="Unresolved Mention"/>
    <w:basedOn w:val="DefaultParagraphFont"/>
    <w:uiPriority w:val="99"/>
    <w:semiHidden/>
    <w:unhideWhenUsed/>
    <w:rsid w:val="000042ED"/>
    <w:rPr>
      <w:color w:val="605E5C"/>
      <w:shd w:val="clear" w:color="auto" w:fill="E1DFDD"/>
    </w:rPr>
  </w:style>
  <w:style w:type="paragraph" w:styleId="NormalWeb">
    <w:name w:val="Normal (Web)"/>
    <w:basedOn w:val="Normal"/>
    <w:uiPriority w:val="99"/>
    <w:unhideWhenUsed/>
    <w:rsid w:val="00FE2B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607921">
      <w:bodyDiv w:val="1"/>
      <w:marLeft w:val="0"/>
      <w:marRight w:val="0"/>
      <w:marTop w:val="0"/>
      <w:marBottom w:val="0"/>
      <w:divBdr>
        <w:top w:val="none" w:sz="0" w:space="0" w:color="auto"/>
        <w:left w:val="none" w:sz="0" w:space="0" w:color="auto"/>
        <w:bottom w:val="none" w:sz="0" w:space="0" w:color="auto"/>
        <w:right w:val="none" w:sz="0" w:space="0" w:color="auto"/>
      </w:divBdr>
    </w:div>
    <w:div w:id="14779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lph.delarosa@imperialfreigh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bc@strtrad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feldman@strtrade.com" TargetMode="External"/><Relationship Id="rId5" Type="http://schemas.openxmlformats.org/officeDocument/2006/relationships/styles" Target="styles.xml"/><Relationship Id="rId15" Type="http://schemas.openxmlformats.org/officeDocument/2006/relationships/hyperlink" Target="mailto:nbc@strtrade.com" TargetMode="External"/><Relationship Id="rId10" Type="http://schemas.openxmlformats.org/officeDocument/2006/relationships/hyperlink" Target="mailto:ralph.delarosa@imperialfreight.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feldman@strtrad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7280871900E46863CF69185A809F1" ma:contentTypeVersion="18" ma:contentTypeDescription="Create a new document." ma:contentTypeScope="" ma:versionID="2f8d75bf5ff3b29e3497310f595c20b8">
  <xsd:schema xmlns:xsd="http://www.w3.org/2001/XMLSchema" xmlns:xs="http://www.w3.org/2001/XMLSchema" xmlns:p="http://schemas.microsoft.com/office/2006/metadata/properties" xmlns:ns2="cfdd7eab-d955-48cd-bb2e-845b71b8db27" xmlns:ns3="1a74805c-afbb-4e0c-945c-023b4a05e1e7" targetNamespace="http://schemas.microsoft.com/office/2006/metadata/properties" ma:root="true" ma:fieldsID="0f7e26319309a8fd18f75e59011db4e7" ns2:_="" ns3:_="">
    <xsd:import namespace="cfdd7eab-d955-48cd-bb2e-845b71b8db27"/>
    <xsd:import namespace="1a74805c-afbb-4e0c-945c-023b4a05e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7eab-d955-48cd-bb2e-845b71b8d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197a64-234f-49c2-944a-b413c8dd6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4805c-afbb-4e0c-945c-023b4a05e1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af1e0a-f789-4f4b-9e18-cb01279192a6}" ma:internalName="TaxCatchAll" ma:showField="CatchAllData" ma:web="1a74805c-afbb-4e0c-945c-023b4a05e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dd7eab-d955-48cd-bb2e-845b71b8db27">
      <Terms xmlns="http://schemas.microsoft.com/office/infopath/2007/PartnerControls"/>
    </lcf76f155ced4ddcb4097134ff3c332f>
    <TaxCatchAll xmlns="1a74805c-afbb-4e0c-945c-023b4a05e1e7" xsi:nil="true"/>
  </documentManagement>
</p:properties>
</file>

<file path=customXml/itemProps1.xml><?xml version="1.0" encoding="utf-8"?>
<ds:datastoreItem xmlns:ds="http://schemas.openxmlformats.org/officeDocument/2006/customXml" ds:itemID="{824FD100-18EF-495C-A24F-5F37BCF26597}">
  <ds:schemaRefs>
    <ds:schemaRef ds:uri="http://schemas.microsoft.com/sharepoint/v3/contenttype/forms"/>
  </ds:schemaRefs>
</ds:datastoreItem>
</file>

<file path=customXml/itemProps2.xml><?xml version="1.0" encoding="utf-8"?>
<ds:datastoreItem xmlns:ds="http://schemas.openxmlformats.org/officeDocument/2006/customXml" ds:itemID="{43BEB07F-1AAC-49C8-8BBE-F6C55A47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7eab-d955-48cd-bb2e-845b71b8db27"/>
    <ds:schemaRef ds:uri="1a74805c-afbb-4e0c-945c-023b4a05e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064A3-3C4B-42F3-A5D6-C662A6A5ECE5}">
  <ds:schemaRefs>
    <ds:schemaRef ds:uri="http://schemas.microsoft.com/office/2006/metadata/properties"/>
    <ds:schemaRef ds:uri="http://schemas.microsoft.com/office/infopath/2007/PartnerControls"/>
    <ds:schemaRef ds:uri="cfdd7eab-d955-48cd-bb2e-845b71b8db27"/>
    <ds:schemaRef ds:uri="1a74805c-afbb-4e0c-945c-023b4a05e1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Brodell</dc:creator>
  <cp:keywords/>
  <dc:description/>
  <cp:lastModifiedBy>Nicole Applin</cp:lastModifiedBy>
  <cp:revision>3</cp:revision>
  <cp:lastPrinted>2022-02-15T21:04:00Z</cp:lastPrinted>
  <dcterms:created xsi:type="dcterms:W3CDTF">2025-08-26T17:16:00Z</dcterms:created>
  <dcterms:modified xsi:type="dcterms:W3CDTF">2025-08-26T17:17:00Z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0x010100F5C7280871900E46863CF69185A809F1</vt:lpwstr>
  </property>
  <property fmtid="{D5CDD505-2E9C-101B-9397-08002B2CF9AE}" pid="3" name="MediaServiceImageTags">
    <vt:lpwstr/>
  </property>
</Properties>
</file>